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09" w:rsidRDefault="004A4064">
      <w:r>
        <w:t>Вопрос-ответ</w:t>
      </w:r>
    </w:p>
    <w:p w:rsidR="004A4064" w:rsidRDefault="004A4064"/>
    <w:p w:rsidR="004A4064" w:rsidRDefault="004A4064" w:rsidP="004A4064">
      <w:pPr>
        <w:pStyle w:val="a3"/>
      </w:pPr>
      <w:r>
        <w:t>- Я проживаю в доме-интернате, и мне не полностью платят пенсию.  Почему?</w:t>
      </w:r>
    </w:p>
    <w:p w:rsidR="004A4064" w:rsidRDefault="004A4064" w:rsidP="004A4064">
      <w:pPr>
        <w:pStyle w:val="a3"/>
      </w:pPr>
      <w:r>
        <w:rPr>
          <w:rStyle w:val="a4"/>
          <w:i/>
          <w:iCs/>
        </w:rPr>
        <w:t>Ответ: </w:t>
      </w:r>
    </w:p>
    <w:p w:rsidR="004A4064" w:rsidRDefault="004A4064" w:rsidP="004A4064">
      <w:pPr>
        <w:pStyle w:val="a3"/>
      </w:pPr>
      <w:r>
        <w:t>- Если в соответствии с законодательством  установлена  плата за предоставляемые пенсионеру социальные услуги в доме-интернате, то пенсия, по заявлению пенсионера, полностью или в определенной им части  перечисляется на счет дома-интерната, где проживает пенсионер, в счет установленной платы. Оставшаяся часть, за минусом платы  за предоставляемые услуги, перечисляется на счет пенсионера. </w:t>
      </w:r>
    </w:p>
    <w:p w:rsidR="004A4064" w:rsidRDefault="004A4064" w:rsidP="004A4064">
      <w:pPr>
        <w:pStyle w:val="a3"/>
      </w:pPr>
      <w:r>
        <w:t> </w:t>
      </w:r>
    </w:p>
    <w:p w:rsidR="004A4064" w:rsidRDefault="004A4064">
      <w:bookmarkStart w:id="0" w:name="_GoBack"/>
      <w:bookmarkEnd w:id="0"/>
    </w:p>
    <w:sectPr w:rsidR="004A4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C63"/>
    <w:rsid w:val="00116509"/>
    <w:rsid w:val="004A4064"/>
    <w:rsid w:val="0064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0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0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7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2017-09-12T06:10:00Z</dcterms:created>
  <dcterms:modified xsi:type="dcterms:W3CDTF">2017-09-12T06:10:00Z</dcterms:modified>
</cp:coreProperties>
</file>