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BB2" w:rsidRDefault="00E841A8">
      <w:r>
        <w:t xml:space="preserve">ОПФР по Республике Мордовия продолжает работу по формированию доступной среды для маломобильных групп населения </w:t>
      </w:r>
      <w:r>
        <w:br/>
      </w:r>
      <w:r>
        <w:br/>
        <w:t xml:space="preserve">Отделение Пенсионного фонда по Республике Мордовия реализует целый ряд мероприятий по соблюдению прав инвалидов на пенсионное обеспечение и социальную поддержку, в первую очередь направленных на обеспечение беспрепятственного доступа к объектам и услугам Пенсионного фонда. </w:t>
      </w:r>
      <w:r>
        <w:br/>
        <w:t>В конце 2016 года с участием представителей общественных организаций инвалидов проведены проверки по доступности административных зданий шести районных управлений ПФР (</w:t>
      </w:r>
      <w:proofErr w:type="spellStart"/>
      <w:r>
        <w:t>Атяшевском</w:t>
      </w:r>
      <w:proofErr w:type="spellEnd"/>
      <w:r>
        <w:t xml:space="preserve">, </w:t>
      </w:r>
      <w:proofErr w:type="spellStart"/>
      <w:r>
        <w:t>Лямбирском</w:t>
      </w:r>
      <w:proofErr w:type="spellEnd"/>
      <w:r>
        <w:t xml:space="preserve">, </w:t>
      </w:r>
      <w:proofErr w:type="spellStart"/>
      <w:r>
        <w:t>Темниковском</w:t>
      </w:r>
      <w:proofErr w:type="spellEnd"/>
      <w:r>
        <w:t xml:space="preserve">, </w:t>
      </w:r>
      <w:proofErr w:type="spellStart"/>
      <w:r>
        <w:t>Чамзинском</w:t>
      </w:r>
      <w:proofErr w:type="spellEnd"/>
      <w:r>
        <w:t xml:space="preserve"> и в УПФР в </w:t>
      </w:r>
      <w:proofErr w:type="spellStart"/>
      <w:r>
        <w:t>г.о</w:t>
      </w:r>
      <w:proofErr w:type="spellEnd"/>
      <w:r>
        <w:t>. Саранск). Согласно результатам проверки 16 управлений ПФР соответствуют высокому уровню доступности для маломобильных групп населения, 5 управлений - среднему.</w:t>
      </w:r>
      <w:r>
        <w:br/>
        <w:t xml:space="preserve">Кроме того, сотрудники всех районных управлений ПФР в Республике Мордовия прошли </w:t>
      </w:r>
      <w:proofErr w:type="gramStart"/>
      <w:r>
        <w:t>обучение по вопросам</w:t>
      </w:r>
      <w:proofErr w:type="gramEnd"/>
      <w:r>
        <w:t xml:space="preserve"> предоставления услуг инвалидам и оказания им помощи. Назначены работники, ответственные за оказание помощи инвалидам с нарушением опорно-двигательного аппарата. Они должны сопровождать таких клиентов по всей территории управления.</w:t>
      </w:r>
      <w:r>
        <w:br/>
        <w:t>Сегодня здания управлений в районах и Отделение Пенсионного фонда по Республике Мордовия оснащены пандусами, перилами, кнопками вызова сопровождающего. При отсутствии в зданиях пандуса предусмотрено обслуживание инвалидов-колясочников с помощью специальных лестничных подъемников CRT 2000. Кроме того, на территориях перед зданиями ПФР выделены специальные парковочные места для инвалидов.</w:t>
      </w:r>
      <w:r>
        <w:br/>
        <w:t>Для приёма людей с ограниченными физическими возможностями здания ПФР оснащены тактильными плитами и пиктограммами, радиомаяками для слепых и слабовидящих, мнемосхемами для ориентации и лучшей навигации слабослышащих инвалидов, контрастные полосы. Также уже установлены и полностью функционируют специальные телефоны, которыми могут воспользоваться посетители с недостатком зрения. Санитарные комнаты и санузлы оборудованы специальными поручнями.</w:t>
      </w:r>
      <w:r>
        <w:br/>
        <w:t xml:space="preserve">Не выходя из своего дома, получить услугу ПФР можно через ЕГПУ, сайт ПФР или работодателя. В прошлом году в электронном виде в ОПФР по Республике Мордовия обратилось 363 инвалида. </w:t>
      </w:r>
      <w:r>
        <w:br/>
        <w:t>Читать сайт Пенсионного фонда России могут и люди со слабым зрением. Для тех, кто видит хотя бы десять процентов от нормы, ПФР разработал специальную версию официального ресурса. Она дублирует информацию с сайта, но отличается специальными настройками. На странице можно увеличить шрифт, изменить его цвет и фон.</w:t>
      </w:r>
      <w:bookmarkStart w:id="0" w:name="_GoBack"/>
      <w:bookmarkEnd w:id="0"/>
    </w:p>
    <w:sectPr w:rsidR="00994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9EF"/>
    <w:rsid w:val="008C49EF"/>
    <w:rsid w:val="00994BB2"/>
    <w:rsid w:val="00E8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2017-09-12T05:48:00Z</dcterms:created>
  <dcterms:modified xsi:type="dcterms:W3CDTF">2017-09-12T05:48:00Z</dcterms:modified>
</cp:coreProperties>
</file>