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C0A" w:rsidRDefault="00F138E7" w:rsidP="00F33C0A">
      <w:pPr>
        <w:pStyle w:val="a3"/>
        <w:jc w:val="both"/>
      </w:pPr>
      <w:r>
        <w:rPr>
          <w:noProof/>
        </w:rPr>
        <w:drawing>
          <wp:inline distT="0" distB="0" distL="0" distR="0">
            <wp:extent cx="5940425" cy="3338457"/>
            <wp:effectExtent l="0" t="0" r="3175" b="0"/>
            <wp:docPr id="1" name="Рисунок 1" descr="w:\Все фотографии ПФР\день поселка 2017\DSC0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Все фотографии ПФР\день поселка 2017\DSC037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3C0A">
        <w:t xml:space="preserve">          23 июля 2017года Зубова Поляна праздновала  день поселка. В торжественных мероприятиях посвященных 89 – </w:t>
      </w:r>
      <w:proofErr w:type="spellStart"/>
      <w:r w:rsidR="00F33C0A">
        <w:t>летию</w:t>
      </w:r>
      <w:proofErr w:type="spellEnd"/>
      <w:r w:rsidR="00F33C0A">
        <w:t xml:space="preserve"> </w:t>
      </w:r>
      <w:proofErr w:type="spellStart"/>
      <w:r w:rsidR="00F33C0A">
        <w:t>Зубово</w:t>
      </w:r>
      <w:proofErr w:type="spellEnd"/>
      <w:r w:rsidR="00F33C0A">
        <w:t xml:space="preserve">-Полянского района принял участие депутат Государственной думы РФ  </w:t>
      </w:r>
      <w:proofErr w:type="spellStart"/>
      <w:r w:rsidR="00F33C0A">
        <w:t>Кидяев</w:t>
      </w:r>
      <w:proofErr w:type="spellEnd"/>
      <w:r w:rsidR="00F33C0A">
        <w:t xml:space="preserve"> Виктор Борисович, </w:t>
      </w:r>
      <w:proofErr w:type="spellStart"/>
      <w:r w:rsidR="00F33C0A">
        <w:t>врио</w:t>
      </w:r>
      <w:proofErr w:type="spellEnd"/>
      <w:r w:rsidR="00F33C0A">
        <w:t xml:space="preserve"> Главы Республики Мордовия Владимир Дмитриевич Волков, заместитель  председателя правительства РМ </w:t>
      </w:r>
      <w:proofErr w:type="spellStart"/>
      <w:r w:rsidR="00F33C0A">
        <w:t>Лотванова</w:t>
      </w:r>
      <w:proofErr w:type="spellEnd"/>
      <w:r w:rsidR="00F33C0A">
        <w:t xml:space="preserve"> Галина Алексеевна и другие.     </w:t>
      </w:r>
    </w:p>
    <w:p w:rsidR="00327378" w:rsidRDefault="00F33C0A" w:rsidP="00F33C0A">
      <w:pPr>
        <w:pStyle w:val="a3"/>
        <w:jc w:val="both"/>
      </w:pPr>
      <w:r>
        <w:t xml:space="preserve">     УПФР в </w:t>
      </w:r>
      <w:proofErr w:type="spellStart"/>
      <w:r>
        <w:t>Зубово</w:t>
      </w:r>
      <w:proofErr w:type="spellEnd"/>
      <w:r>
        <w:t>-Полянском муниципальном районе приняло активное участие в торжестве, в парке культуры и отдыха, где проходило торжество, работала</w:t>
      </w:r>
      <w:r w:rsidR="00327378">
        <w:t xml:space="preserve"> выездн</w:t>
      </w:r>
      <w:r>
        <w:t>ая</w:t>
      </w:r>
      <w:r w:rsidR="00327378">
        <w:t xml:space="preserve">  мобильн</w:t>
      </w:r>
      <w:r>
        <w:t>ая</w:t>
      </w:r>
      <w:r w:rsidR="00327378">
        <w:t xml:space="preserve"> клиентск</w:t>
      </w:r>
      <w:r>
        <w:t>ая</w:t>
      </w:r>
      <w:r w:rsidR="00327378">
        <w:t xml:space="preserve"> служб</w:t>
      </w:r>
      <w:r>
        <w:t>а</w:t>
      </w:r>
      <w:r w:rsidR="00327378">
        <w:t>. Напомним, мобильная клиентская служба – это современный офис, только на колесах, который ориентирован на жителей отдаленных населенных пунктов. Специально оборудованный автомобиль представляет собой аналог стационарной клиентской службы, и любой обратившийся сюда сможет получить весь спектр услуг, которыми можно воспользоваться в любом районном управлении Пенсионного фонда.</w:t>
      </w:r>
    </w:p>
    <w:p w:rsidR="00327378" w:rsidRDefault="00F33C0A" w:rsidP="00F33C0A">
      <w:pPr>
        <w:pStyle w:val="a3"/>
        <w:jc w:val="both"/>
      </w:pPr>
      <w:r>
        <w:t xml:space="preserve">      </w:t>
      </w:r>
      <w:r w:rsidR="00327378">
        <w:t xml:space="preserve">На выездном приеме специалистами даны консультации по вопросам назначения и выплаты пенсии, распоряжения средствами материнского (семейного) капитала, по вопросам увеличения размера будущей пенсии за счет принятия участия в Программе государственного </w:t>
      </w:r>
      <w:proofErr w:type="spellStart"/>
      <w:r w:rsidR="00327378">
        <w:t>софинансирования</w:t>
      </w:r>
      <w:proofErr w:type="spellEnd"/>
      <w:r w:rsidR="00327378">
        <w:t xml:space="preserve"> и другим вопросам. Тематика вопросов была обширна, например, уточняли размеры получаемых пенсий, спрашивали об уплате дополнительных страховых взносов, накопительной части трудовой пенсии. Некоторые заинтересовались порядком перехода из Негосударственного пенсионного фонда в ПФР,  размером набора социальных услуг и как отказаться от набора социальных услуг. Кому-то нужно было узнать перечень документов при назначении компенсации трудоспособному лицу по уходу за нетрудоспособным (престарелым) человеком.</w:t>
      </w:r>
    </w:p>
    <w:p w:rsidR="00F138E7" w:rsidRDefault="00F138E7" w:rsidP="00F33C0A">
      <w:pPr>
        <w:pStyle w:val="a3"/>
        <w:jc w:val="both"/>
      </w:pPr>
      <w:r>
        <w:rPr>
          <w:noProof/>
        </w:rPr>
        <w:lastRenderedPageBreak/>
        <w:drawing>
          <wp:inline distT="0" distB="0" distL="0" distR="0">
            <wp:extent cx="5940425" cy="3338457"/>
            <wp:effectExtent l="0" t="0" r="3175" b="0"/>
            <wp:docPr id="3" name="Рисунок 3" descr="w:\Все фотографии ПФР\день поселка 2017\DSC0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Все фотографии ПФР\день поселка 2017\DSC037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7378" w:rsidRDefault="00327378" w:rsidP="00F33C0A">
      <w:pPr>
        <w:pStyle w:val="a3"/>
        <w:jc w:val="both"/>
      </w:pPr>
      <w:r>
        <w:t>Почти половина обратившихся граждан подробно хотели узнать о материнском (семейном)  капитале, о порядке распоряжения этими средствами и о том, какие документы нужны для того, чтобы использовать деньги материнского капитала. И эт</w:t>
      </w:r>
      <w:r w:rsidR="00F33C0A">
        <w:t>о неудивительно, ведь сейчас в районе</w:t>
      </w:r>
      <w:r>
        <w:t xml:space="preserve"> многие молодые семьи строят собственное жилье при помощи средств материнского капитала.</w:t>
      </w:r>
    </w:p>
    <w:p w:rsidR="00F138E7" w:rsidRDefault="00F138E7" w:rsidP="00F33C0A">
      <w:pPr>
        <w:pStyle w:val="a3"/>
        <w:jc w:val="both"/>
      </w:pPr>
      <w:r>
        <w:rPr>
          <w:noProof/>
        </w:rPr>
        <w:drawing>
          <wp:inline distT="0" distB="0" distL="0" distR="0">
            <wp:extent cx="5940425" cy="3338457"/>
            <wp:effectExtent l="0" t="0" r="3175" b="0"/>
            <wp:docPr id="2" name="Рисунок 2" descr="w:\Все фотографии ПФР\день поселка 2017\DSC0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Все фотографии ПФР\день поселка 2017\DSC037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378" w:rsidRDefault="00327378" w:rsidP="00F33C0A">
      <w:pPr>
        <w:pStyle w:val="a3"/>
        <w:jc w:val="both"/>
      </w:pPr>
      <w:r>
        <w:t xml:space="preserve">Информационные материалы в виде буклетов, </w:t>
      </w:r>
      <w:proofErr w:type="spellStart"/>
      <w:r>
        <w:t>лифлетов</w:t>
      </w:r>
      <w:proofErr w:type="spellEnd"/>
      <w:r>
        <w:t>  распространялись среди обратившихся на прием граждан.</w:t>
      </w:r>
    </w:p>
    <w:p w:rsidR="00327378" w:rsidRDefault="00327378" w:rsidP="00F33C0A">
      <w:pPr>
        <w:pStyle w:val="a3"/>
        <w:jc w:val="both"/>
      </w:pPr>
      <w:r>
        <w:t>На все устные вопросы граждан специалистами даны квалифицированные ответы.</w:t>
      </w:r>
    </w:p>
    <w:p w:rsidR="005A57CA" w:rsidRDefault="005A57CA" w:rsidP="00F33C0A">
      <w:pPr>
        <w:jc w:val="both"/>
      </w:pPr>
    </w:p>
    <w:sectPr w:rsidR="005A5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B1"/>
    <w:rsid w:val="00327378"/>
    <w:rsid w:val="005A57CA"/>
    <w:rsid w:val="00D022B1"/>
    <w:rsid w:val="00F138E7"/>
    <w:rsid w:val="00F3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73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3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8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73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3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8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3</cp:revision>
  <dcterms:created xsi:type="dcterms:W3CDTF">2017-07-25T12:48:00Z</dcterms:created>
  <dcterms:modified xsi:type="dcterms:W3CDTF">2017-07-25T12:52:00Z</dcterms:modified>
</cp:coreProperties>
</file>