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41" w:rsidRPr="00DD3AEC" w:rsidRDefault="005F62D1" w:rsidP="00DD3AE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6480810" cy="9160779"/>
            <wp:effectExtent l="19050" t="0" r="0" b="0"/>
            <wp:docPr id="1" name="Рисунок 1" descr="K:\для обмена любезностями\2016-11-15\2016-11-16\Image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для обмена любезностями\2016-11-15\2016-11-16\Image02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6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A41" w:rsidRPr="00DD3AEC" w:rsidRDefault="00A62A41" w:rsidP="00DD3AE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62A41" w:rsidRPr="00DD3AEC" w:rsidRDefault="00A62A41" w:rsidP="00DD3AE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62A41" w:rsidRPr="00DD3AEC" w:rsidRDefault="00A62A41" w:rsidP="00DD3AEC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62A41" w:rsidRPr="00DD3AEC" w:rsidRDefault="00A62A41" w:rsidP="00DD3AEC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62A41" w:rsidRPr="00DD3AEC" w:rsidRDefault="00A62A41" w:rsidP="00DD3AEC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62A41" w:rsidRPr="00DD3AEC" w:rsidRDefault="00A62A41" w:rsidP="00DD3AEC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62A41" w:rsidRPr="00A773FE" w:rsidRDefault="00A62A41" w:rsidP="00A62A4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773FE">
        <w:rPr>
          <w:rFonts w:ascii="Times New Roman" w:hAnsi="Times New Roman" w:cs="Times New Roman"/>
          <w:sz w:val="24"/>
          <w:szCs w:val="24"/>
        </w:rPr>
        <w:t>Приложение</w:t>
      </w:r>
    </w:p>
    <w:p w:rsidR="00A62A41" w:rsidRPr="00A773FE" w:rsidRDefault="00A62A41" w:rsidP="00A62A4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773FE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Зубово – Полянского </w:t>
      </w:r>
    </w:p>
    <w:p w:rsidR="00A62A41" w:rsidRPr="00A773FE" w:rsidRDefault="00A62A41" w:rsidP="00A62A4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773FE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A62A41" w:rsidRPr="005266BA" w:rsidRDefault="00A62A41" w:rsidP="005266BA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5266BA">
        <w:rPr>
          <w:rFonts w:ascii="Times New Roman" w:hAnsi="Times New Roman" w:cs="Times New Roman"/>
          <w:sz w:val="24"/>
          <w:szCs w:val="24"/>
        </w:rPr>
        <w:t xml:space="preserve"> от_____________№__________</w:t>
      </w:r>
    </w:p>
    <w:p w:rsidR="00A62A41" w:rsidRPr="005266BA" w:rsidRDefault="00A62A41" w:rsidP="005266B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3"/>
      <w:bookmarkEnd w:id="0"/>
    </w:p>
    <w:p w:rsidR="007247D6" w:rsidRPr="005266BA" w:rsidRDefault="007247D6" w:rsidP="005266BA">
      <w:pPr>
        <w:shd w:val="clear" w:color="auto" w:fill="F9FC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4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Порядок</w:t>
      </w:r>
      <w:r w:rsidR="00F90471" w:rsidRPr="00F904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F9047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редоставления субсидий юридическим лицам (за исключением субсидий  государственным (муниципальным) учреждениям), индивидуальным предпринимателям, физическим лицам – производителям товаров, работ, услуг из бюджета </w:t>
      </w:r>
      <w:r w:rsidR="00107E40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 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Порядок разработан в соответствии со статьей 78 Бюджетног</w:t>
      </w:r>
      <w:r w:rsidR="00107E40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кодекса Российской Федерации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устанавливает порядок предоставления  за счет средств местного бюджета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(далее получателям субсидии).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Предоставление субсидий осуществляется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товаров), выполнением работ, оказанием услуг.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Субсидии юридическим лицам (за исключением субсидий государственным (муниципальным) учреждениям, а также грантов в форме субсидий, в том числе предоставляемых на конкурсной основе) индивидуальным предпринимателям, а также физическим лицам – производителям товаров, работ, услуг из местного бюджета </w:t>
      </w:r>
      <w:r w:rsidR="00AD6A2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соответствующий период, определяющим категории получателей субсидии.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Настоящий Порядок определяет: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категории и (или) критерии отбора юридических лиц (за исключением государственным (муниципальных) учреждений), индивидуальных предпринимателей, физических лиц – производителей товаров, работ, услуг, имеющих право на получение субсидий;</w:t>
      </w:r>
      <w:proofErr w:type="gramEnd"/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 цели, условия и порядок предоставления субсидий;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возврата субсидий в местный бюджет в случае нарушения условий, установленных при их предоставлении;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возврата в текущем финансовом году получателем субсидий остатков субсидий, не использованных в отчетном финансовом году, в случаях, предусмотренных соглашениями (договорами) о предоставлении субсидий;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положения об обязательной проверке главным распорядителем бюджетных средств, предоставляющим субсидию, и органом  муниципального финансового контроля соблюдения условий, целей и порядка предоставления субсидий их получателям.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Критериями отбора юридических лиц (за исключением государственных (муниципальных) учреждений), индивидуальных предпринимателей, физических лиц – производителей товаров, работ, услуг, имеющих право на получение субсидий из бюджета </w:t>
      </w:r>
      <w:r w:rsidR="00AD6A2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являются: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осуществление юридическим лицом, индивидуальным предпринимателем, физическим лицом – производителями товаров, работ, услуг деятельности на территории </w:t>
      </w:r>
      <w:r w:rsidR="00AD6A2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proofErr w:type="gramStart"/>
      <w:r w:rsidR="00AD6A2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соответствие сферы деятельности юридического лица, индивидуального предпринимателя, физического лица – производителей товаров, работ, услуг видам деятельности, определенным решением  о бюджете </w:t>
      </w:r>
      <w:r w:rsidR="00AD6A2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очередной финансовый год;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отсутствие в отношении юридического лица, индивидуального предпринимателя решения арбитражного суда о признании банкротом и процедуры ликвидации;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4) актуальность и социальная значимость производства товаров, выполнения работ, оказания  услуг.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6. Субсидии предоставляются на следующие цели: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компенсации выпадающих доходов организациям, предоставляющим населению жилищно-коммунальные услуги теплоснабжения за счет платежей, не обеспечивающих возмещение издержек;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компенсации выпадающих доходов организациям, предоставляющим населению услуги водоснабжения и водоотведения по тарифам, не обеспечивающим возмещение издержек;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3) возмещение части затрат по содержанию и ремонту муниципальных автомобильных дорог и инженерных сооружений на них  в границах поселения, санитарной очистке;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4) мероприятия в области коммунального хозяйства (убытки бани);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5) возмещения затрат по организации и содержанию мест  захоронения;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6) возмещения расходов, связанных с содержанием временно свободных (незаселенных) жилых помещений муниципального жилищного фонда;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7) возмещения расходов, связанных с содержанием нежилых зданий, находящихся в муниципальной собственности.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8)  возмещение расходов по установке в многоквартирных домах общедомовых  приборов учета водоснабжения в части муниципальных квартир.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9) возмещение расходов по установке в многоквартирных домах общедомовых  приборов учета электроснабжения в части муниципальных квартир.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Субсидии предоставляются на основе результатов отбора в соответствии со сводной бюджетной росписью, в пределах бюджетных ассигнований и установленных лимитов бюджетных обязательств на  очередной финансовый год.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 юридических лиц (за исключением государственных (муниципальных) учреждений), индивидуальных предпринимателей, физических лиц – производителей товаров, работ, услуг осуществляется администрацией в соответствии с Критериями отбора, утвержденными настоящим Порядком. Для проведения отбора получателей субсидий на основании распоряжения администрации образуется комиссия из числа компетентных специалистов.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отбора получателей субсидий постановлением администрации объявляется прием заявлений с указанием сроков приема документов для участия в отборе и адреса приема документов. Постановление размещается администрацией </w:t>
      </w:r>
      <w:r w:rsidR="0021432D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администрации </w:t>
      </w:r>
      <w:r w:rsidR="0021432D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proofErr w:type="gramStart"/>
      <w:r w:rsidR="0021432D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участия в отборе получатели субсидий представляют в администрацию следующие документы: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заявка на заключение соглашения о предоставлении субсидий в произвольной форме;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копия свидетельства о государственной регистрации юридического лица, копия свидетельства о государственной регистрации индивидуального предпринимателя, копия свидетельства о постановке на учет физического лица;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3) копия выписки из Единого государственного реестра юридических лиц - для юридических лиц или из Единого государственного реестра индивидуальных предпринимателей - для индивидуальных предпринимателей, датированная не ранее 6 месяцев от даты подачи заявления;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4) копия устава;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5) расчеты недополученных доходов за отчетный период;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6) отчет об использовании субсидий за предшествующий период;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7) расчеты доходов и расходов по направлениям деятельности.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8. Главный распорядитель сре</w:t>
      </w: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т</w:t>
      </w:r>
      <w:proofErr w:type="gramEnd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ечение 15 календарных дней после предоставления организацией указанных в пункте 7 документов производит проверку соответствия  представленных расчетов первичным документам (в том числе непосредственно в организации, представившей расчеты), определяет сумму, которую необходимо возместить.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достоверность предоставленных данных возлагается на получателей субсидий.        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осуществляет отбор получателей субсидий на основании Критериев отбора, утвержденных настоящим Порядком.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Основанием для отказа в выделении субсидий является: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документов позднее установленного срока;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несоответствие пакета документов установленному перечню;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несоответствие Критериям отбора.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Соответствующее уведомление направляется организации, подавшей заявку на заключение соглашения, не позднее 5 рабочих дней после принятия решения.                          </w:t>
      </w:r>
    </w:p>
    <w:p w:rsidR="00367D6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10. Предоставление субсидий осуществляется на основании соглашений (договоров), заключенных между уполномоченным получателем бюджетных средств местного бюджета и получателем субсидии в соответствии с настоящим Порядком. Уполномоченный получатель бюджетных средств определяется нормативным актом администрации </w:t>
      </w:r>
      <w:r w:rsidR="00367D6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proofErr w:type="gramStart"/>
      <w:r w:rsidR="00367D6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указанных соглашениях (договорах) должны быть определены взаимные обязательства сторон и условия предоставления субсидий и содержать: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объем, цели и условия, размер, сроки  использования субсидий;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(сроки) перечисления субсидий на счет получателей субсидий, в случае необходимости с разбивкой на определенные периоды;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документов отчетности по предоставляемой субсидий, сроков и порядка их предоставления;</w:t>
      </w:r>
      <w:proofErr w:type="gramEnd"/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обязательства юридических лиц, индивидуальных предпринимателей, физических лиц по целевому использованию субсидий;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обязательства получателя субсидий по обеспечению прав уполномоченного  получателя средств местного бюджета и главного распорядителя на проведение проверки целевого использования и выполнения условий предоставления субсидий;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возврата субсидий в случае нарушения условий, установленных при их предоставлении;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ответственность получателя субсидий за нецелевое использование бюджетных средств;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возврата при нецелевом или неполном использовании бюджетных средств;                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несоблюдение сторонами условий предоставления субсидий.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Получатели бюджетных средств, на основании заключенных соглашений (договоров), в </w:t>
      </w: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пределах</w:t>
      </w:r>
      <w:proofErr w:type="gramEnd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учтенных на лицевом счете, открытом в территориальном органе Федерального казначейства, ассигнований, лимитов бюджетных обязательств и предельных объемов финансирования денежных обязательств осуществляют в установленном порядке перечисление субсидий на счета юридических лиц, индивидуальных предпринимателей, физических лиц, открытые в кредитных организациях.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Отражение операций о получении субсидий осуществляется в порядке, установленном законодательством Российской Федерации.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По результатам  использования субсидий, получатель бюджетных средств представляет главному распорядителю отчет об использовании субсидий, предоставленной за счет средств бюджета </w:t>
      </w:r>
      <w:r w:rsidR="00367D6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proofErr w:type="gramStart"/>
      <w:r w:rsidR="00367D66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Главный распорядитель осуществляет </w:t>
      </w: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условий соглашений (договоров), а также за возвратом субсидий в местный бюджет в случае нарушения условий соглашений (договоров).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Неиспользованные в текущем финансовом году остатки средств организации предоставленных из бюджета </w:t>
      </w:r>
      <w:r w:rsidR="005266BA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 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субсидий подлежат во</w:t>
      </w:r>
      <w:r w:rsidR="005266BA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зврату в доход местного бюджета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Возврат осуществляется в течение 15 первых рабочих дней следующего финансового года.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случае нецелевого использования средств, при выявлении факта предоставления недостоверных сведений для получения субсидий, а также при уменьшении по итогам года суммы недополученных доходов (в случае их отсутствия в периоде, следующим за отчетным) субсидии подлежат возврату в бюджет в течени</w:t>
      </w: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календарных дней с момента получения требования о возврате субсидий, выставленного администрацией </w:t>
      </w:r>
      <w:r w:rsidR="005266BA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 РМ.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15. В случае отказа от добровольного возврата субсидий в установленный срок главный распорядитель готовит и направляет в суд исковое заявление о взыскании необоснованно полученных сумм субсидий.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16. Нецелевое  использование денежных сре</w:t>
      </w: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вл</w:t>
      </w:r>
      <w:proofErr w:type="gramEnd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ечет применение мер ответственности, предусмотренных действующим законодательством.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proofErr w:type="gramStart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условий, а также установленных соглашением целей и порядка предоставления субсидий осуществляется в соответствии с Бюджетн</w:t>
      </w:r>
      <w:r w:rsidR="005266BA"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ым кодексом Российской Федерации.</w:t>
      </w: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47D6" w:rsidRPr="005266BA" w:rsidRDefault="007247D6" w:rsidP="005266BA">
      <w:pPr>
        <w:shd w:val="clear" w:color="auto" w:fill="F9FC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6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63F9C" w:rsidRDefault="00A63F9C" w:rsidP="005266BA">
      <w:pPr>
        <w:jc w:val="both"/>
      </w:pPr>
    </w:p>
    <w:sectPr w:rsidR="00A63F9C" w:rsidSect="00DD3AEC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7247D6"/>
    <w:rsid w:val="00004D97"/>
    <w:rsid w:val="00107E40"/>
    <w:rsid w:val="0021432D"/>
    <w:rsid w:val="00367D66"/>
    <w:rsid w:val="005266BA"/>
    <w:rsid w:val="005F62D1"/>
    <w:rsid w:val="006928E2"/>
    <w:rsid w:val="007247D6"/>
    <w:rsid w:val="00743926"/>
    <w:rsid w:val="00766860"/>
    <w:rsid w:val="008A5EA4"/>
    <w:rsid w:val="00A62A41"/>
    <w:rsid w:val="00A63F9C"/>
    <w:rsid w:val="00AD6A26"/>
    <w:rsid w:val="00DD3AEC"/>
    <w:rsid w:val="00F66472"/>
    <w:rsid w:val="00F90471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04D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8A5E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0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4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004D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8A5E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0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04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3</cp:revision>
  <cp:lastPrinted>2016-03-16T11:50:00Z</cp:lastPrinted>
  <dcterms:created xsi:type="dcterms:W3CDTF">2016-11-16T11:49:00Z</dcterms:created>
  <dcterms:modified xsi:type="dcterms:W3CDTF">2016-11-16T11:50:00Z</dcterms:modified>
</cp:coreProperties>
</file>